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586D" w14:textId="4AE1FDF7" w:rsidR="00696D45" w:rsidRDefault="008F7A31" w:rsidP="00A66AFF">
      <w:pPr>
        <w:spacing w:after="600"/>
        <w:jc w:val="center"/>
        <w:rPr>
          <w:sz w:val="52"/>
          <w:szCs w:val="52"/>
        </w:rPr>
      </w:pPr>
      <w:r w:rsidRPr="008F7A31">
        <w:rPr>
          <w:sz w:val="52"/>
          <w:szCs w:val="52"/>
        </w:rPr>
        <w:t>The importance of NO</w:t>
      </w:r>
      <w:r w:rsidRPr="0077553F">
        <w:rPr>
          <w:sz w:val="52"/>
          <w:szCs w:val="52"/>
          <w:vertAlign w:val="subscript"/>
        </w:rPr>
        <w:t>x</w:t>
      </w:r>
      <w:r w:rsidRPr="008F7A31">
        <w:rPr>
          <w:sz w:val="52"/>
          <w:szCs w:val="52"/>
        </w:rPr>
        <w:t xml:space="preserve"> control for peak ozone mitigation based on a sensitivity study using CMAQ-HDDM-3D model during a typical episode over the Yangtze River delta region, China.</w:t>
      </w:r>
      <w:r w:rsidR="0077553F">
        <w:rPr>
          <w:sz w:val="52"/>
          <w:szCs w:val="52"/>
        </w:rPr>
        <w:t xml:space="preserve"> [Dataset]</w:t>
      </w:r>
    </w:p>
    <w:p w14:paraId="3028AD48" w14:textId="77777777" w:rsidR="002B2B7D" w:rsidRDefault="002B2B7D" w:rsidP="00586E91">
      <w:pPr>
        <w:spacing w:after="600"/>
        <w:jc w:val="center"/>
        <w:rPr>
          <w:sz w:val="36"/>
          <w:szCs w:val="36"/>
        </w:rPr>
      </w:pPr>
      <w:r w:rsidRPr="002B2B7D">
        <w:rPr>
          <w:sz w:val="36"/>
          <w:szCs w:val="36"/>
        </w:rPr>
        <w:t xml:space="preserve">WANG, Y., YALUK, E.A., CHEN, H., JIANG, S., HUANG, L., ZHU, A., XIAO, S., XUE, J., LU, G., BIAN, J., KASEMSAN, M., ZHANG, K., LIU, H., TONG, H., OOI, C.G., CHAN, A. and LI, L. </w:t>
      </w:r>
    </w:p>
    <w:p w14:paraId="774D586F" w14:textId="6560083B" w:rsidR="00A66AFF" w:rsidRPr="00586E91" w:rsidRDefault="008F7A31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sectPr w:rsidR="00A66AFF" w:rsidRPr="00586E91" w:rsidSect="00586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53A5F" w14:textId="77777777" w:rsidR="002B2B7D" w:rsidRDefault="002B2B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5" w14:textId="77777777" w:rsidR="00586E91" w:rsidRDefault="00586E91" w:rsidP="00586E91">
    <w:pPr>
      <w:pStyle w:val="Footer"/>
      <w:jc w:val="center"/>
      <w:rPr>
        <w:i/>
      </w:rPr>
    </w:pPr>
    <w:r w:rsidRPr="00AE2F6F">
      <w:rPr>
        <w:noProof/>
        <w:sz w:val="28"/>
        <w:szCs w:val="28"/>
        <w:lang w:eastAsia="en-GB"/>
      </w:rPr>
      <mc:AlternateContent>
        <mc:Choice Requires="wps">
          <w:drawing>
            <wp:inline distT="0" distB="0" distL="0" distR="0" wp14:anchorId="774D5879" wp14:editId="774D587A">
              <wp:extent cx="6479540" cy="1260475"/>
              <wp:effectExtent l="0" t="0" r="16510" b="15875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126047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3" w14:textId="3C005D7E" w:rsidR="00586E91" w:rsidRPr="00FF7ABC" w:rsidRDefault="008F7A31" w:rsidP="000946EE">
                          <w:pPr>
                            <w:pStyle w:val="NormalWeb"/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</w:pPr>
                          <w:r w:rsidRPr="008F7A31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 xml:space="preserve">© 2022. The Authors. This is an open access article under the terms of the </w:t>
                          </w:r>
                          <w:hyperlink r:id="rId1" w:history="1">
                            <w:r w:rsidRPr="008F7A31">
                              <w:rPr>
                                <w:rStyle w:val="Hyperlink"/>
                                <w:rFonts w:asciiTheme="minorHAnsi" w:hAnsiTheme="minorHAnsi" w:cstheme="minorHAnsi"/>
                                <w:i/>
                                <w:iCs/>
                              </w:rPr>
                              <w:t>Creative Commons Attribution-</w:t>
                            </w:r>
                            <w:proofErr w:type="spellStart"/>
                            <w:r w:rsidRPr="008F7A31">
                              <w:rPr>
                                <w:rStyle w:val="Hyperlink"/>
                                <w:rFonts w:asciiTheme="minorHAnsi" w:hAnsiTheme="minorHAnsi" w:cstheme="minorHAnsi"/>
                                <w:i/>
                                <w:iCs/>
                              </w:rPr>
                              <w:t>NonCommercial</w:t>
                            </w:r>
                            <w:proofErr w:type="spellEnd"/>
                            <w:r w:rsidRPr="008F7A31">
                              <w:rPr>
                                <w:rStyle w:val="Hyperlink"/>
                                <w:rFonts w:asciiTheme="minorHAnsi" w:hAnsiTheme="minorHAnsi" w:cstheme="minorHAnsi"/>
                                <w:i/>
                                <w:iCs/>
                              </w:rPr>
                              <w:t>-</w:t>
                            </w:r>
                            <w:proofErr w:type="spellStart"/>
                            <w:r w:rsidRPr="008F7A31">
                              <w:rPr>
                                <w:rStyle w:val="Hyperlink"/>
                                <w:rFonts w:asciiTheme="minorHAnsi" w:hAnsiTheme="minorHAnsi" w:cstheme="minorHAnsi"/>
                                <w:i/>
                                <w:iCs/>
                              </w:rPr>
                              <w:t>NoDerivs</w:t>
                            </w:r>
                            <w:proofErr w:type="spellEnd"/>
                            <w:r w:rsidRPr="008F7A31">
                              <w:rPr>
                                <w:rStyle w:val="Hyperlink"/>
                                <w:rFonts w:asciiTheme="minorHAnsi" w:hAnsiTheme="minorHAnsi" w:cstheme="minorHAnsi"/>
                                <w:i/>
                                <w:iCs/>
                              </w:rPr>
                              <w:t xml:space="preserve"> License</w:t>
                            </w:r>
                          </w:hyperlink>
                          <w:r w:rsidRPr="008F7A31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, which permits use and distribution in any medium, provided the original work is properly cited, the use is non-commercial and no modifications or adaptations are made.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4D58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510.2pt;height: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" filled="f" strokeweight="2pt">
              <v:textbox>
                <w:txbxContent>
                  <w:p w14:paraId="774D5883" w14:textId="3C005D7E" w:rsidR="00586E91" w:rsidRPr="00FF7ABC" w:rsidRDefault="008F7A31" w:rsidP="000946EE">
                    <w:pPr>
                      <w:pStyle w:val="NormalWeb"/>
                      <w:rPr>
                        <w:rFonts w:asciiTheme="minorHAnsi" w:hAnsiTheme="minorHAnsi" w:cstheme="minorHAnsi"/>
                        <w:i/>
                        <w:iCs/>
                      </w:rPr>
                    </w:pPr>
                    <w:r w:rsidRPr="008F7A31">
                      <w:rPr>
                        <w:rFonts w:asciiTheme="minorHAnsi" w:hAnsiTheme="minorHAnsi" w:cstheme="minorHAnsi"/>
                        <w:i/>
                        <w:iCs/>
                      </w:rPr>
                      <w:t xml:space="preserve">© 2022. The Authors. This is an open access article under the terms of the </w:t>
                    </w:r>
                    <w:hyperlink r:id="rId2" w:history="1">
                      <w:r w:rsidRPr="008F7A31">
                        <w:rPr>
                          <w:rStyle w:val="Hyperlink"/>
                          <w:rFonts w:asciiTheme="minorHAnsi" w:hAnsiTheme="minorHAnsi" w:cstheme="minorHAnsi"/>
                          <w:i/>
                          <w:iCs/>
                        </w:rPr>
                        <w:t>Creative Commons Attribution-</w:t>
                      </w:r>
                      <w:proofErr w:type="spellStart"/>
                      <w:r w:rsidRPr="008F7A31">
                        <w:rPr>
                          <w:rStyle w:val="Hyperlink"/>
                          <w:rFonts w:asciiTheme="minorHAnsi" w:hAnsiTheme="minorHAnsi" w:cstheme="minorHAnsi"/>
                          <w:i/>
                          <w:iCs/>
                        </w:rPr>
                        <w:t>NonCommercial</w:t>
                      </w:r>
                      <w:proofErr w:type="spellEnd"/>
                      <w:r w:rsidRPr="008F7A31">
                        <w:rPr>
                          <w:rStyle w:val="Hyperlink"/>
                          <w:rFonts w:asciiTheme="minorHAnsi" w:hAnsiTheme="minorHAnsi" w:cstheme="minorHAnsi"/>
                          <w:i/>
                          <w:iCs/>
                        </w:rPr>
                        <w:t>-</w:t>
                      </w:r>
                      <w:proofErr w:type="spellStart"/>
                      <w:r w:rsidRPr="008F7A31">
                        <w:rPr>
                          <w:rStyle w:val="Hyperlink"/>
                          <w:rFonts w:asciiTheme="minorHAnsi" w:hAnsiTheme="minorHAnsi" w:cstheme="minorHAnsi"/>
                          <w:i/>
                          <w:iCs/>
                        </w:rPr>
                        <w:t>NoDerivs</w:t>
                      </w:r>
                      <w:proofErr w:type="spellEnd"/>
                      <w:r w:rsidRPr="008F7A31">
                        <w:rPr>
                          <w:rStyle w:val="Hyperlink"/>
                          <w:rFonts w:asciiTheme="minorHAnsi" w:hAnsiTheme="minorHAnsi" w:cstheme="minorHAnsi"/>
                          <w:i/>
                          <w:iCs/>
                        </w:rPr>
                        <w:t xml:space="preserve"> License</w:t>
                      </w:r>
                    </w:hyperlink>
                    <w:r w:rsidRPr="008F7A31">
                      <w:rPr>
                        <w:rFonts w:asciiTheme="minorHAnsi" w:hAnsiTheme="minorHAnsi" w:cstheme="minorHAnsi"/>
                        <w:i/>
                        <w:iCs/>
                      </w:rPr>
                      <w:t>, which permits use and distribution in any medium, provided the original work is properly cited, the use is non-commercial and no modifications or adaptations are made.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77C984D2">
          <wp:simplePos x="0" y="0"/>
          <wp:positionH relativeFrom="column">
            <wp:posOffset>4565647</wp:posOffset>
          </wp:positionH>
          <wp:positionV relativeFrom="paragraph">
            <wp:posOffset>175260</wp:posOffset>
          </wp:positionV>
          <wp:extent cx="2072646" cy="725170"/>
          <wp:effectExtent l="0" t="0" r="381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2646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4D587B" id="_x0000_s1027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E578" w14:textId="77777777" w:rsidR="002B2B7D" w:rsidRDefault="002B2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803A4" w14:textId="77777777" w:rsidR="002B2B7D" w:rsidRDefault="002B2B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4" w14:textId="22FC6934" w:rsidR="00F45C1B" w:rsidRPr="008F7A31" w:rsidRDefault="002B2B7D" w:rsidP="008F7A31">
    <w:pPr>
      <w:pStyle w:val="Header"/>
      <w:jc w:val="center"/>
    </w:pPr>
    <w:r>
      <w:t xml:space="preserve">WANG, Y., YALUK, E.A., CHEN, H., JIANG, S., HUANG, L., ZHU, A., XIAO, S., XUE, J., LU, G., BIAN, J., KASEMSAN, M., ZHANG, K., LIU, H., TONG, H., OOI, C.G., CHAN, A. and LI, L. </w:t>
    </w:r>
    <w:r w:rsidR="008F7A31" w:rsidRPr="008F7A31">
      <w:t>2022. The importance of NOx control for peak ozone mitigation based on a sensitivity study using CMAQ-HDDM-3D model during a typical episode over the Yangtze River delta region, China.</w:t>
    </w:r>
    <w:r w:rsidR="0077553F">
      <w:t xml:space="preserve"> [Dataset]. </w:t>
    </w:r>
    <w:r w:rsidR="008F7A31" w:rsidRPr="008F7A31">
      <w:t xml:space="preserve"> </w:t>
    </w:r>
    <w:r w:rsidR="008F7A31" w:rsidRPr="008F7A31">
      <w:rPr>
        <w:i/>
        <w:iCs/>
      </w:rPr>
      <w:t>Journal of geophysical research: atmospheres</w:t>
    </w:r>
    <w:r w:rsidR="008F7A31" w:rsidRPr="008F7A31">
      <w:t xml:space="preserve"> [online], 127(9), article e2022JD036555. Available from: </w:t>
    </w:r>
    <w:hyperlink r:id="rId1" w:history="1">
      <w:r w:rsidR="008F7A31" w:rsidRPr="00CE6A12">
        <w:rPr>
          <w:rStyle w:val="Hyperlink"/>
        </w:rPr>
        <w:t>https://doi.org/10.1029/2022jd036555</w:t>
      </w:r>
    </w:hyperlink>
    <w:r w:rsidR="008F7A3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54953" w14:textId="77777777" w:rsidR="002B2B7D" w:rsidRDefault="002B2B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7690E"/>
    <w:rsid w:val="000946EE"/>
    <w:rsid w:val="000A7F6F"/>
    <w:rsid w:val="000F4587"/>
    <w:rsid w:val="00101248"/>
    <w:rsid w:val="001372EF"/>
    <w:rsid w:val="001C74CA"/>
    <w:rsid w:val="001E5CBD"/>
    <w:rsid w:val="002B2B7D"/>
    <w:rsid w:val="002D4F9B"/>
    <w:rsid w:val="002D7004"/>
    <w:rsid w:val="003140A9"/>
    <w:rsid w:val="00364884"/>
    <w:rsid w:val="00373D39"/>
    <w:rsid w:val="003A0901"/>
    <w:rsid w:val="003E6E34"/>
    <w:rsid w:val="003F02DD"/>
    <w:rsid w:val="00410D55"/>
    <w:rsid w:val="0043003E"/>
    <w:rsid w:val="004428A8"/>
    <w:rsid w:val="00453E46"/>
    <w:rsid w:val="004C585D"/>
    <w:rsid w:val="00501C65"/>
    <w:rsid w:val="005242FD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722F52"/>
    <w:rsid w:val="00723A1A"/>
    <w:rsid w:val="0074518F"/>
    <w:rsid w:val="007577E3"/>
    <w:rsid w:val="0077553F"/>
    <w:rsid w:val="007A4BA2"/>
    <w:rsid w:val="007E1556"/>
    <w:rsid w:val="007E3891"/>
    <w:rsid w:val="00800BD6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8C298D"/>
    <w:rsid w:val="008F7A31"/>
    <w:rsid w:val="009128D9"/>
    <w:rsid w:val="009C163A"/>
    <w:rsid w:val="009E4B93"/>
    <w:rsid w:val="00A05572"/>
    <w:rsid w:val="00A319DE"/>
    <w:rsid w:val="00A56C4B"/>
    <w:rsid w:val="00A66AFF"/>
    <w:rsid w:val="00A854B1"/>
    <w:rsid w:val="00A85C3E"/>
    <w:rsid w:val="00AE2F6F"/>
    <w:rsid w:val="00B02418"/>
    <w:rsid w:val="00B22071"/>
    <w:rsid w:val="00B37EB4"/>
    <w:rsid w:val="00B73CCA"/>
    <w:rsid w:val="00B77896"/>
    <w:rsid w:val="00B874F3"/>
    <w:rsid w:val="00BD2A66"/>
    <w:rsid w:val="00C00E82"/>
    <w:rsid w:val="00C120C7"/>
    <w:rsid w:val="00C23AB9"/>
    <w:rsid w:val="00C3018D"/>
    <w:rsid w:val="00C45DC8"/>
    <w:rsid w:val="00C47BC9"/>
    <w:rsid w:val="00C75C51"/>
    <w:rsid w:val="00C90A51"/>
    <w:rsid w:val="00CB6419"/>
    <w:rsid w:val="00CC331C"/>
    <w:rsid w:val="00CE2445"/>
    <w:rsid w:val="00D14827"/>
    <w:rsid w:val="00D17967"/>
    <w:rsid w:val="00D41A66"/>
    <w:rsid w:val="00D45074"/>
    <w:rsid w:val="00D865DD"/>
    <w:rsid w:val="00D950F5"/>
    <w:rsid w:val="00D974F4"/>
    <w:rsid w:val="00DA3F25"/>
    <w:rsid w:val="00E14EA5"/>
    <w:rsid w:val="00E566C5"/>
    <w:rsid w:val="00E64CDA"/>
    <w:rsid w:val="00E81B96"/>
    <w:rsid w:val="00EA3E45"/>
    <w:rsid w:val="00EB4691"/>
    <w:rsid w:val="00EB66C8"/>
    <w:rsid w:val="00ED6E0E"/>
    <w:rsid w:val="00F228C2"/>
    <w:rsid w:val="00F45C1B"/>
    <w:rsid w:val="00F53804"/>
    <w:rsid w:val="00F570C5"/>
    <w:rsid w:val="00F92369"/>
    <w:rsid w:val="00FD6B9A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  <w:style w:type="paragraph" w:styleId="NormalWeb">
    <w:name w:val="Normal (Web)"/>
    <w:basedOn w:val="Normal"/>
    <w:uiPriority w:val="99"/>
    <w:unhideWhenUsed/>
    <w:rsid w:val="0009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creativecommons.org/licenses/by-nc-nd/4.0/" TargetMode="External"/><Relationship Id="rId1" Type="http://schemas.openxmlformats.org/officeDocument/2006/relationships/hyperlink" Target="http://creativecommons.org/licenses/by-nc-nd/4.0/" TargetMode="External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029/2022jd0365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55BB-3581-4E83-A874-675D7F8C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4</cp:revision>
  <dcterms:created xsi:type="dcterms:W3CDTF">2023-04-04T13:55:00Z</dcterms:created>
  <dcterms:modified xsi:type="dcterms:W3CDTF">2023-05-29T08:32:00Z</dcterms:modified>
</cp:coreProperties>
</file>