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586D" w14:textId="2913AB1A" w:rsidR="00696D45" w:rsidRDefault="0028298C" w:rsidP="00A66AFF">
      <w:pPr>
        <w:spacing w:after="600"/>
        <w:jc w:val="center"/>
        <w:rPr>
          <w:sz w:val="52"/>
          <w:szCs w:val="52"/>
        </w:rPr>
      </w:pPr>
      <w:r w:rsidRPr="0028298C">
        <w:rPr>
          <w:sz w:val="52"/>
          <w:szCs w:val="52"/>
        </w:rPr>
        <w:t>P1NP and β-CTX-1 responses to a prolonged, continuous running bout in young healthy adult males: a systematic review with individual participant data meta-analysis.</w:t>
      </w:r>
    </w:p>
    <w:p w14:paraId="774D586E" w14:textId="36E2CA92" w:rsidR="00696D45" w:rsidRDefault="0028298C" w:rsidP="00A66AFF">
      <w:pPr>
        <w:spacing w:after="600"/>
        <w:jc w:val="center"/>
        <w:rPr>
          <w:sz w:val="36"/>
          <w:szCs w:val="36"/>
        </w:rPr>
      </w:pPr>
      <w:r w:rsidRPr="0028298C">
        <w:rPr>
          <w:sz w:val="36"/>
          <w:szCs w:val="36"/>
        </w:rPr>
        <w:t>CIVIL, R., DOLAN, E., SWINTON, P.A., SANTOS, L., VARLEY, I., ATHERTON, P.J., ELLIOTT-SALE, K.J. and SALE, C.</w:t>
      </w:r>
    </w:p>
    <w:p w14:paraId="774D586F" w14:textId="762AFEF3" w:rsidR="00A66AFF" w:rsidRPr="00586E91" w:rsidRDefault="0028298C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sectPr w:rsidR="00A66AFF" w:rsidRPr="00586E91" w:rsidSect="00586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5872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774D5873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39807" w14:textId="77777777" w:rsidR="0028298C" w:rsidRDefault="002829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5" w14:textId="77777777" w:rsidR="00586E91" w:rsidRDefault="00586E91" w:rsidP="00586E91">
    <w:pPr>
      <w:pStyle w:val="Footer"/>
      <w:jc w:val="center"/>
      <w:rPr>
        <w:i/>
      </w:rPr>
    </w:pPr>
    <w:r w:rsidRPr="00AE2F6F">
      <w:rPr>
        <w:noProof/>
        <w:sz w:val="28"/>
        <w:szCs w:val="28"/>
        <w:lang w:eastAsia="en-GB"/>
      </w:rPr>
      <mc:AlternateContent>
        <mc:Choice Requires="wps">
          <w:drawing>
            <wp:inline distT="0" distB="0" distL="0" distR="0" wp14:anchorId="774D5879" wp14:editId="774D587A">
              <wp:extent cx="6479540" cy="1260475"/>
              <wp:effectExtent l="0" t="0" r="16510" b="15875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126047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DA8C52" w14:textId="429B8FFC" w:rsidR="00F37283" w:rsidRPr="00FF7ABC" w:rsidRDefault="003F1C2E" w:rsidP="00F37283">
                          <w:pPr>
                            <w:pStyle w:val="NormalWeb"/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</w:pPr>
                          <w:r w:rsidRPr="003F1C2E"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>© The Author(s) 2023. Open Access</w:t>
                          </w:r>
                          <w:r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4D58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510.2pt;height:9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" filled="f" strokeweight="2pt">
              <v:textbox>
                <w:txbxContent>
                  <w:p w14:paraId="64DA8C52" w14:textId="429B8FFC" w:rsidR="00F37283" w:rsidRPr="00FF7ABC" w:rsidRDefault="003F1C2E" w:rsidP="00F37283">
                    <w:pPr>
                      <w:pStyle w:val="NormalWeb"/>
                      <w:rPr>
                        <w:rFonts w:asciiTheme="minorHAnsi" w:hAnsiTheme="minorHAnsi" w:cstheme="minorHAnsi"/>
                        <w:i/>
                        <w:iCs/>
                      </w:rPr>
                    </w:pPr>
                    <w:r w:rsidRPr="003F1C2E">
                      <w:rPr>
                        <w:rFonts w:asciiTheme="minorHAnsi" w:hAnsiTheme="minorHAnsi" w:cstheme="minorHAnsi"/>
                        <w:i/>
                        <w:iCs/>
                      </w:rPr>
                      <w:t>© The Author(s) 2023. Open Access</w:t>
                    </w:r>
                    <w:r>
                      <w:rPr>
                        <w:rFonts w:asciiTheme="minorHAnsi" w:hAnsiTheme="minorHAnsi" w:cstheme="minorHAnsi"/>
                        <w:i/>
                        <w:iCs/>
                      </w:rPr>
                      <w:t>.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774D5876" w14:textId="77777777" w:rsidR="00586E91" w:rsidRDefault="00586E91">
    <w:pPr>
      <w:pStyle w:val="Footer"/>
    </w:pPr>
  </w:p>
  <w:p w14:paraId="774D5877" w14:textId="77777777" w:rsidR="00586E91" w:rsidRDefault="00586E91">
    <w:pPr>
      <w:pStyle w:val="Footer"/>
    </w:pPr>
  </w:p>
  <w:p w14:paraId="774D5878" w14:textId="0177F060" w:rsidR="00586E91" w:rsidRDefault="00C3018D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774D5881" wp14:editId="1E705FC6">
          <wp:simplePos x="0" y="0"/>
          <wp:positionH relativeFrom="column">
            <wp:posOffset>4559935</wp:posOffset>
          </wp:positionH>
          <wp:positionV relativeFrom="paragraph">
            <wp:posOffset>172720</wp:posOffset>
          </wp:positionV>
          <wp:extent cx="2078990" cy="725170"/>
          <wp:effectExtent l="0" t="0" r="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Picture 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74D587B" wp14:editId="774D587C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4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4D587B" id="_x0000_s1027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" filled="f" stroked="f">
              <v:textbox>
                <w:txbxContent>
                  <w:p w14:paraId="774D5884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74D587D" wp14:editId="774D587E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4D587F" wp14:editId="714D37BD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7001E3C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E1763" w14:textId="77777777" w:rsidR="0028298C" w:rsidRDefault="002829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5870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774D5871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B0AD" w14:textId="77777777" w:rsidR="0028298C" w:rsidRDefault="002829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4" w14:textId="39550F2C" w:rsidR="00F45C1B" w:rsidRPr="003F1C2E" w:rsidRDefault="003F1C2E" w:rsidP="003F1C2E">
    <w:pPr>
      <w:pStyle w:val="Header"/>
    </w:pPr>
    <w:r w:rsidRPr="003F1C2E">
      <w:t xml:space="preserve">CIVIL, R., DOLAN, E., SWINTON, P.A., SANTOS, L., VARLEY, I., ATHERTON, P.J., ELLIOTT-SALE, K.J. and SALE, C. 2023. P1NP and β-CTX-1 responses to a prolonged, continuous running bout in young healthy adult males: a systematic review with individual participant data meta-analysis. [Dataset]. </w:t>
    </w:r>
    <w:r w:rsidRPr="003F1C2E">
      <w:rPr>
        <w:i/>
        <w:iCs/>
      </w:rPr>
      <w:t>Sports medicine-open</w:t>
    </w:r>
    <w:r w:rsidRPr="003F1C2E">
      <w:t xml:space="preserve"> [online], 9, article number 85. Available from: </w:t>
    </w:r>
    <w:hyperlink r:id="rId1" w:history="1">
      <w:r w:rsidRPr="00F81D82">
        <w:rPr>
          <w:rStyle w:val="Hyperlink"/>
        </w:rPr>
        <w:t>https://sportsmedicine-open.springeropen.com/articles/10.1186/s40798-023-00628-x#Sec27</w:t>
      </w:r>
    </w:hyperlink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AE71B" w14:textId="77777777" w:rsidR="0028298C" w:rsidRDefault="002829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47B52"/>
    <w:rsid w:val="0007690E"/>
    <w:rsid w:val="000946EE"/>
    <w:rsid w:val="000A7F6F"/>
    <w:rsid w:val="000F4587"/>
    <w:rsid w:val="00101248"/>
    <w:rsid w:val="001372EF"/>
    <w:rsid w:val="001C74CA"/>
    <w:rsid w:val="001E5CBD"/>
    <w:rsid w:val="0028298C"/>
    <w:rsid w:val="002D7004"/>
    <w:rsid w:val="003140A9"/>
    <w:rsid w:val="003533F1"/>
    <w:rsid w:val="00364884"/>
    <w:rsid w:val="00373D39"/>
    <w:rsid w:val="003A0901"/>
    <w:rsid w:val="003D2C78"/>
    <w:rsid w:val="003E6E34"/>
    <w:rsid w:val="003F02DD"/>
    <w:rsid w:val="003F1C2E"/>
    <w:rsid w:val="00410D55"/>
    <w:rsid w:val="0043003E"/>
    <w:rsid w:val="004428A8"/>
    <w:rsid w:val="00453E46"/>
    <w:rsid w:val="004C585D"/>
    <w:rsid w:val="00501C65"/>
    <w:rsid w:val="005242FD"/>
    <w:rsid w:val="0053284C"/>
    <w:rsid w:val="0053314E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722F52"/>
    <w:rsid w:val="00723A1A"/>
    <w:rsid w:val="0074518F"/>
    <w:rsid w:val="007577E3"/>
    <w:rsid w:val="007A4BA2"/>
    <w:rsid w:val="007E1556"/>
    <w:rsid w:val="007E3891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8C298D"/>
    <w:rsid w:val="009128D9"/>
    <w:rsid w:val="009C163A"/>
    <w:rsid w:val="009E4B93"/>
    <w:rsid w:val="00A05572"/>
    <w:rsid w:val="00A319DE"/>
    <w:rsid w:val="00A56C4B"/>
    <w:rsid w:val="00A66AFF"/>
    <w:rsid w:val="00A854B1"/>
    <w:rsid w:val="00A85C3E"/>
    <w:rsid w:val="00AE2F6F"/>
    <w:rsid w:val="00B02418"/>
    <w:rsid w:val="00B22071"/>
    <w:rsid w:val="00B37EB4"/>
    <w:rsid w:val="00B77896"/>
    <w:rsid w:val="00B874F3"/>
    <w:rsid w:val="00BD2A66"/>
    <w:rsid w:val="00C00E82"/>
    <w:rsid w:val="00C23AB9"/>
    <w:rsid w:val="00C3018D"/>
    <w:rsid w:val="00C45DC8"/>
    <w:rsid w:val="00C47BC9"/>
    <w:rsid w:val="00C75C51"/>
    <w:rsid w:val="00C90A51"/>
    <w:rsid w:val="00CB6419"/>
    <w:rsid w:val="00CC331C"/>
    <w:rsid w:val="00CE2445"/>
    <w:rsid w:val="00D14827"/>
    <w:rsid w:val="00D17967"/>
    <w:rsid w:val="00D41A66"/>
    <w:rsid w:val="00D45074"/>
    <w:rsid w:val="00D865DD"/>
    <w:rsid w:val="00D950F5"/>
    <w:rsid w:val="00D974F4"/>
    <w:rsid w:val="00DA3F25"/>
    <w:rsid w:val="00E14EA5"/>
    <w:rsid w:val="00E566C5"/>
    <w:rsid w:val="00E64CDA"/>
    <w:rsid w:val="00E81B96"/>
    <w:rsid w:val="00EA3E45"/>
    <w:rsid w:val="00EB4691"/>
    <w:rsid w:val="00EB66C8"/>
    <w:rsid w:val="00ED6E0E"/>
    <w:rsid w:val="00F228C2"/>
    <w:rsid w:val="00F37283"/>
    <w:rsid w:val="00F45C1B"/>
    <w:rsid w:val="00F53804"/>
    <w:rsid w:val="00F570C5"/>
    <w:rsid w:val="00F92369"/>
    <w:rsid w:val="00FD6B9A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."/>
  <w:listSeparator w:val=","/>
  <w14:docId w14:val="774D586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  <w:style w:type="paragraph" w:styleId="NormalWeb">
    <w:name w:val="Normal (Web)"/>
    <w:basedOn w:val="Normal"/>
    <w:uiPriority w:val="99"/>
    <w:unhideWhenUsed/>
    <w:rsid w:val="0009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portsmedicine-open.springeropen.com/articles/10.1186/s40798-023-00628-x#Sec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55BB-3581-4E83-A874-675D7F8C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2</cp:revision>
  <dcterms:created xsi:type="dcterms:W3CDTF">2023-09-29T13:27:00Z</dcterms:created>
  <dcterms:modified xsi:type="dcterms:W3CDTF">2023-09-29T13:27:00Z</dcterms:modified>
</cp:coreProperties>
</file>